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80" w:rsidRDefault="00E070E1" w:rsidP="00E070E1">
      <w:pPr>
        <w:spacing w:after="0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i/>
          <w:sz w:val="32"/>
          <w:szCs w:val="32"/>
        </w:rPr>
        <w:t xml:space="preserve">                                     </w:t>
      </w:r>
      <w:r w:rsidR="0053559B">
        <w:rPr>
          <w:rFonts w:asciiTheme="majorHAnsi" w:hAnsiTheme="majorHAnsi" w:cs="Times New Roman"/>
          <w:b/>
          <w:i/>
          <w:sz w:val="32"/>
          <w:szCs w:val="32"/>
        </w:rPr>
        <w:t xml:space="preserve">        </w:t>
      </w:r>
      <w:r w:rsidR="00935D80" w:rsidRPr="00935D80">
        <w:rPr>
          <w:rFonts w:asciiTheme="majorHAnsi" w:hAnsiTheme="majorHAnsi" w:cs="Times New Roman"/>
          <w:b/>
          <w:i/>
          <w:sz w:val="32"/>
          <w:szCs w:val="32"/>
        </w:rPr>
        <w:t>ТУР ВЫХОДНОГО ДНЯ</w:t>
      </w:r>
      <w:r w:rsidR="00935D80">
        <w:rPr>
          <w:rFonts w:asciiTheme="majorHAnsi" w:hAnsiTheme="majorHAnsi" w:cs="Times New Roman"/>
          <w:b/>
          <w:i/>
          <w:sz w:val="36"/>
          <w:szCs w:val="36"/>
        </w:rPr>
        <w:t xml:space="preserve">     </w:t>
      </w:r>
      <w:r>
        <w:rPr>
          <w:rFonts w:asciiTheme="majorHAnsi" w:hAnsiTheme="majorHAnsi" w:cs="Times New Roman"/>
          <w:b/>
          <w:i/>
          <w:sz w:val="36"/>
          <w:szCs w:val="36"/>
        </w:rPr>
        <w:tab/>
      </w:r>
      <w:r>
        <w:rPr>
          <w:rFonts w:asciiTheme="majorHAnsi" w:hAnsiTheme="majorHAnsi" w:cs="Times New Roman"/>
          <w:b/>
          <w:i/>
          <w:sz w:val="36"/>
          <w:szCs w:val="36"/>
        </w:rPr>
        <w:tab/>
      </w:r>
      <w:r>
        <w:rPr>
          <w:rFonts w:asciiTheme="majorHAnsi" w:hAnsiTheme="majorHAnsi" w:cs="Times New Roman"/>
          <w:b/>
          <w:i/>
          <w:sz w:val="36"/>
          <w:szCs w:val="36"/>
        </w:rPr>
        <w:tab/>
      </w:r>
      <w:r>
        <w:rPr>
          <w:rFonts w:asciiTheme="majorHAnsi" w:hAnsiTheme="majorHAnsi" w:cs="Times New Roman"/>
          <w:b/>
          <w:i/>
          <w:sz w:val="36"/>
          <w:szCs w:val="36"/>
        </w:rPr>
        <w:tab/>
      </w:r>
      <w:r>
        <w:rPr>
          <w:rFonts w:asciiTheme="majorHAnsi" w:hAnsiTheme="majorHAnsi" w:cs="Times New Roman"/>
          <w:b/>
          <w:i/>
          <w:sz w:val="36"/>
          <w:szCs w:val="36"/>
        </w:rPr>
        <w:tab/>
      </w:r>
      <w:r>
        <w:rPr>
          <w:rFonts w:asciiTheme="majorHAnsi" w:hAnsiTheme="majorHAnsi" w:cs="Times New Roman"/>
          <w:b/>
          <w:i/>
          <w:sz w:val="36"/>
          <w:szCs w:val="36"/>
        </w:rPr>
        <w:tab/>
      </w:r>
      <w:r>
        <w:rPr>
          <w:rFonts w:asciiTheme="majorHAnsi" w:hAnsiTheme="majorHAnsi" w:cs="Times New Roman"/>
          <w:b/>
          <w:i/>
          <w:sz w:val="36"/>
          <w:szCs w:val="36"/>
        </w:rPr>
        <w:tab/>
        <w:t xml:space="preserve">                       </w:t>
      </w:r>
      <w:r w:rsidR="00935D80" w:rsidRPr="00E070E1">
        <w:rPr>
          <w:rFonts w:asciiTheme="majorHAnsi" w:hAnsiTheme="majorHAnsi" w:cs="Times New Roman"/>
          <w:b/>
          <w:sz w:val="34"/>
          <w:szCs w:val="34"/>
        </w:rPr>
        <w:t>МОСКВА  - ЦАРИЦЫНО</w:t>
      </w:r>
      <w:r w:rsidR="00935D80">
        <w:rPr>
          <w:rFonts w:asciiTheme="majorHAnsi" w:hAnsiTheme="majorHAnsi" w:cs="Times New Roman"/>
          <w:b/>
          <w:sz w:val="36"/>
          <w:szCs w:val="36"/>
        </w:rPr>
        <w:t xml:space="preserve"> </w:t>
      </w:r>
      <w:r>
        <w:rPr>
          <w:rFonts w:asciiTheme="majorHAnsi" w:hAnsiTheme="majorHAnsi" w:cs="Times New Roman"/>
          <w:b/>
          <w:sz w:val="36"/>
          <w:szCs w:val="36"/>
        </w:rPr>
        <w:t xml:space="preserve">                                                       </w:t>
      </w:r>
      <w:r>
        <w:rPr>
          <w:rFonts w:asciiTheme="majorHAnsi" w:hAnsiTheme="majorHAnsi" w:cs="Times New Roman"/>
          <w:b/>
          <w:sz w:val="36"/>
          <w:szCs w:val="36"/>
        </w:rPr>
        <w:tab/>
      </w:r>
      <w:r>
        <w:rPr>
          <w:rFonts w:asciiTheme="majorHAnsi" w:hAnsiTheme="majorHAnsi" w:cs="Times New Roman"/>
          <w:b/>
          <w:sz w:val="36"/>
          <w:szCs w:val="36"/>
        </w:rPr>
        <w:tab/>
        <w:t xml:space="preserve">   </w:t>
      </w:r>
      <w:r w:rsidR="00935D80">
        <w:rPr>
          <w:rFonts w:asciiTheme="majorHAnsi" w:hAnsiTheme="majorHAnsi" w:cs="Times New Roman"/>
          <w:b/>
          <w:sz w:val="36"/>
          <w:szCs w:val="36"/>
        </w:rPr>
        <w:t xml:space="preserve"> </w:t>
      </w:r>
      <w:r w:rsidR="0053559B">
        <w:rPr>
          <w:rFonts w:asciiTheme="majorHAnsi" w:hAnsiTheme="majorHAnsi" w:cs="Times New Roman"/>
          <w:sz w:val="28"/>
          <w:szCs w:val="28"/>
        </w:rPr>
        <w:t>Стоимость: от 14</w:t>
      </w:r>
      <w:r w:rsidRPr="00935D80">
        <w:rPr>
          <w:rFonts w:asciiTheme="majorHAnsi" w:hAnsiTheme="majorHAnsi" w:cs="Times New Roman"/>
          <w:sz w:val="28"/>
          <w:szCs w:val="28"/>
        </w:rPr>
        <w:t xml:space="preserve">5 долларов + </w:t>
      </w:r>
      <w:r w:rsidR="0053559B">
        <w:rPr>
          <w:rFonts w:asciiTheme="majorHAnsi" w:hAnsiTheme="majorHAnsi" w:cs="Times New Roman"/>
          <w:sz w:val="28"/>
          <w:szCs w:val="28"/>
        </w:rPr>
        <w:t>1</w:t>
      </w:r>
      <w:r w:rsidRPr="00935D80">
        <w:rPr>
          <w:rFonts w:asciiTheme="majorHAnsi" w:hAnsiTheme="majorHAnsi" w:cs="Times New Roman"/>
          <w:sz w:val="28"/>
          <w:szCs w:val="28"/>
        </w:rPr>
        <w:t>50.00 рублей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</w:t>
      </w:r>
      <w:r w:rsidR="00935D80">
        <w:rPr>
          <w:rFonts w:asciiTheme="majorHAnsi" w:hAnsiTheme="majorHAnsi" w:cs="Times New Roman"/>
          <w:b/>
          <w:sz w:val="36"/>
          <w:szCs w:val="36"/>
        </w:rPr>
        <w:t xml:space="preserve">                    </w:t>
      </w:r>
    </w:p>
    <w:tbl>
      <w:tblPr>
        <w:tblpPr w:leftFromText="180" w:rightFromText="180" w:vertAnchor="text" w:horzAnchor="margin" w:tblpY="749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9923"/>
      </w:tblGrid>
      <w:tr w:rsidR="00E070E1" w:rsidRPr="00273346" w:rsidTr="00E070E1">
        <w:trPr>
          <w:trHeight w:val="41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0E1" w:rsidRPr="00E070E1" w:rsidRDefault="00E070E1" w:rsidP="00E070E1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070E1">
              <w:rPr>
                <w:rFonts w:cs="Times New Roman"/>
                <w:sz w:val="20"/>
                <w:szCs w:val="20"/>
              </w:rPr>
              <w:t>1 день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0E1" w:rsidRPr="00D725CF" w:rsidRDefault="00E070E1" w:rsidP="00E070E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36" w:lineRule="atLeast"/>
              <w:ind w:left="0"/>
              <w:textAlignment w:val="baseline"/>
              <w:rPr>
                <w:rFonts w:asciiTheme="minorHAnsi" w:hAnsiTheme="minorHAnsi"/>
                <w:color w:val="030303"/>
                <w:sz w:val="22"/>
                <w:szCs w:val="22"/>
              </w:rPr>
            </w:pP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Отправление вечером из Минска.  </w:t>
            </w:r>
            <w:r w:rsidRPr="00D725CF">
              <w:rPr>
                <w:rFonts w:asciiTheme="minorHAnsi" w:hAnsiTheme="minorHAnsi"/>
                <w:sz w:val="22"/>
                <w:szCs w:val="22"/>
              </w:rPr>
              <w:t>Ночной  переезд</w:t>
            </w:r>
            <w:r w:rsidRPr="00E070E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070E1" w:rsidRPr="00273346" w:rsidTr="00E070E1">
        <w:trPr>
          <w:trHeight w:val="14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0E1" w:rsidRPr="00E070E1" w:rsidRDefault="00E070E1" w:rsidP="00E070E1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070E1">
              <w:rPr>
                <w:rFonts w:cs="Times New Roman"/>
                <w:sz w:val="20"/>
                <w:szCs w:val="20"/>
              </w:rPr>
              <w:t>2 день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0E1" w:rsidRDefault="00E070E1" w:rsidP="00E070E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36" w:lineRule="atLeast"/>
              <w:ind w:left="0"/>
              <w:textAlignment w:val="baseline"/>
              <w:rPr>
                <w:rFonts w:asciiTheme="minorHAnsi" w:hAnsiTheme="minorHAnsi"/>
                <w:color w:val="030303"/>
                <w:sz w:val="22"/>
                <w:szCs w:val="22"/>
              </w:rPr>
            </w:pP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Прибытие в </w:t>
            </w:r>
            <w:r w:rsidRPr="00D725CF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 xml:space="preserve">Москву 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утром. Завтрак в кафе (доп</w:t>
            </w:r>
            <w:r w:rsidR="005F6227"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. п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лату)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 xml:space="preserve">Обзорная экскурсия по городу </w:t>
            </w:r>
            <w:r w:rsidRPr="00D725CF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>- «Москва многоликая»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 (входит в</w:t>
            </w:r>
            <w:r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 стоимость).</w:t>
            </w:r>
            <w:r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 xml:space="preserve">Обзорная экскурсия: 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Бульварному и Садовому кольцу, Кутузовскому проспекту; увидите Большой театр и Манеж, сталинские высотки, Триумфальную арку, золотые купола Храма Христа Спасителя, лебединый пруд у стен Новодевичьего монастыря, Воробьевы горы, здание МГУ, стадион «Лужники», современные небоскребы Москва-Сити и многое другое.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 xml:space="preserve">В продолжение обзорной экскурсии Вы пройдете по знаменитой брусчатке Красной площади. </w:t>
            </w:r>
          </w:p>
          <w:p w:rsidR="00E070E1" w:rsidRPr="00D725CF" w:rsidRDefault="00E070E1" w:rsidP="00E070E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36" w:lineRule="atLeast"/>
              <w:ind w:left="0"/>
              <w:textAlignment w:val="baseline"/>
              <w:rPr>
                <w:rFonts w:asciiTheme="minorHAnsi" w:hAnsiTheme="minorHAnsi"/>
                <w:color w:val="030303"/>
                <w:sz w:val="22"/>
                <w:szCs w:val="22"/>
              </w:rPr>
            </w:pP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Пройдя по Красной площади, вы увидите многоцветные купола Собора Василия Блаженного, здания Торговых рядов (ГУМ) и Исторического музея, каменный Мавзолей и некрополь у Кремлевской стены, где захоронены государственные деятели советского периода, насладитесь великолепием панорамы древнего Кремля и полюбуетесь на знаменитые куранты на Спасской башне.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 xml:space="preserve">Посещение территории </w:t>
            </w:r>
            <w:r w:rsidRPr="00E070E1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>Московского Кремля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 (самостоятельный осмотр достопримечательностей). </w:t>
            </w:r>
            <w:r w:rsidR="005F6227">
              <w:rPr>
                <w:rFonts w:asciiTheme="minorHAnsi" w:hAnsiTheme="minorHAnsi"/>
                <w:color w:val="030303"/>
                <w:sz w:val="22"/>
                <w:szCs w:val="22"/>
              </w:rPr>
              <w:t>Входной билет (700 рос</w:t>
            </w:r>
            <w:r w:rsidR="005F6227"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. руб.) дает возможность увидеть соборную площадь, архитектурный ансамбль средневековья: церкви, колокольню Ивана Великого и выдающиеся произведения русского литейного искусства - Царь-пушку и Царь-колокол, а также уникальные интерьеры Успенского, Архангельского, Благовещенского соборов.</w:t>
            </w:r>
            <w:r w:rsidR="005F6227"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>13.00-14.00 Обед в кафе (доп. плата)</w:t>
            </w:r>
            <w:r w:rsidR="005F6227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.  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Заселение в гостиницу</w:t>
            </w:r>
            <w:r>
              <w:rPr>
                <w:rFonts w:asciiTheme="minorHAnsi" w:hAnsiTheme="minorHAnsi"/>
                <w:color w:val="030303"/>
                <w:sz w:val="22"/>
                <w:szCs w:val="22"/>
              </w:rPr>
              <w:t>.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 xml:space="preserve">Свободное время, либо Вы можете посетить дополнительную экскурсию </w:t>
            </w:r>
            <w:r w:rsidRPr="00D725CF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>«Вечерняя Москва» (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1200 </w:t>
            </w:r>
            <w:r w:rsidR="005F6227"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рос. руб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.)  Маршрут: Москва-сити со смотровым подъемом (это самая высокая открытая смотровая площадка в Европе — на высоте 354 метра. Для сравнения, площадка Останкинской башни на высоте 337 метров, Эйфелевой башни — 300 метров), Воробьёвы горы, новый Арбат, бульвары Тверская, Манежная площадь.</w:t>
            </w:r>
          </w:p>
        </w:tc>
      </w:tr>
      <w:tr w:rsidR="00E070E1" w:rsidRPr="00273346" w:rsidTr="00E070E1">
        <w:trPr>
          <w:trHeight w:val="169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0E1" w:rsidRPr="00E070E1" w:rsidRDefault="00E070E1" w:rsidP="00E070E1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070E1">
              <w:rPr>
                <w:rFonts w:cs="Times New Roman"/>
                <w:sz w:val="20"/>
                <w:szCs w:val="20"/>
              </w:rPr>
              <w:t>3 день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E1" w:rsidRDefault="00E070E1" w:rsidP="00E070E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36" w:lineRule="atLeast"/>
              <w:ind w:left="0"/>
              <w:textAlignment w:val="baseline"/>
              <w:rPr>
                <w:rFonts w:asciiTheme="minorHAnsi" w:hAnsiTheme="minorHAnsi"/>
                <w:color w:val="030303"/>
                <w:sz w:val="22"/>
                <w:szCs w:val="22"/>
              </w:rPr>
            </w:pP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Завтрак в гостинице.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</w:r>
            <w:r w:rsidRPr="00D725CF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 xml:space="preserve">Экскурсия </w:t>
            </w:r>
            <w:r w:rsidR="005F6227" w:rsidRPr="00D725CF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>Царицыно</w:t>
            </w:r>
            <w:r w:rsidRPr="00D725CF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 xml:space="preserve"> (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входит в стоимость) — дворцово-парковый ансамбль на юге Москвы; заложен по повелению императрицы Екатерины II в 1776 году. Находится в ведении музея-заповедника «Царицыно», основанного в 1984 году. Царицынский дворцово-парковый ансамбль, занимающий площадь более 100 гектаров, расположился на холмистой пересечённой оврагами местности, на месте бывшей усадьбы князей Кантемиров и унаследовал некоторые её черты. 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</w:r>
            <w:r w:rsidRPr="00D725CF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>Экскурсия ВДНХ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 (350 руб./чел. доп</w:t>
            </w:r>
            <w:r w:rsidR="005F6227"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. о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пл.) Выставка достижений народного хозяйства — крупнейший экспозиционный, музейный и рекреационный комплекс в мире.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 xml:space="preserve">Именно на ВДНХ можно увидеть выдающиеся архитектурные шедевры, которые вместе представляют собой памятник советской эпохе и образец господствующих в разное время стилей. Среди них монумент «Рабочий и колхозница», фонтаны «Дружба народов» и «Каменный цветок», павильоны «Земледелие», «Советская культура», «Космос» и другие. 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 xml:space="preserve">Посещение </w:t>
            </w:r>
            <w:r w:rsidRPr="00D725CF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>Москвариума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 (доп</w:t>
            </w:r>
            <w:r w:rsidR="005F6227"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. п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лата 1100 </w:t>
            </w:r>
            <w:r w:rsidR="005F6227">
              <w:rPr>
                <w:rFonts w:asciiTheme="minorHAnsi" w:hAnsiTheme="minorHAnsi"/>
                <w:color w:val="030303"/>
                <w:sz w:val="22"/>
                <w:szCs w:val="22"/>
              </w:rPr>
              <w:t>рос. руб</w:t>
            </w:r>
            <w:r w:rsidR="005F6227" w:rsidRPr="005F6227">
              <w:rPr>
                <w:rFonts w:asciiTheme="minorHAnsi" w:hAnsiTheme="minorHAnsi"/>
                <w:color w:val="030303"/>
                <w:sz w:val="22"/>
                <w:szCs w:val="22"/>
              </w:rPr>
              <w:t>.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 взр., дети до 12 лет 850 </w:t>
            </w:r>
            <w:r w:rsidR="005F6227">
              <w:rPr>
                <w:rFonts w:asciiTheme="minorHAnsi" w:hAnsiTheme="minorHAnsi"/>
                <w:color w:val="030303"/>
                <w:sz w:val="22"/>
                <w:szCs w:val="22"/>
              </w:rPr>
              <w:t>рос</w:t>
            </w:r>
            <w:r w:rsidR="005F6227"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. руб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). В аквариумах представлена морская и пресноводная фауна от озера Байкала до Галапагосских островов, от исландских фьордов до Большого Барьерного рифа, от Гренландии до Камчатки. Здесь поселились более восьми тысяч животных, в том числе 500 видов рыб — от мелких коралловых обитателей до трехметровых акул и русского осетра. </w:t>
            </w:r>
          </w:p>
          <w:p w:rsidR="00E070E1" w:rsidRPr="00D725CF" w:rsidRDefault="00E070E1" w:rsidP="00E070E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36" w:lineRule="atLeast"/>
              <w:ind w:left="0"/>
              <w:textAlignment w:val="baseline"/>
              <w:rPr>
                <w:rFonts w:asciiTheme="minorHAnsi" w:hAnsiTheme="minorHAnsi"/>
                <w:color w:val="030303"/>
                <w:sz w:val="22"/>
                <w:szCs w:val="22"/>
              </w:rPr>
            </w:pP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lastRenderedPageBreak/>
              <w:t>В их числе пресноводные рыбы, включая осетровых и обитателей малых рек России (таких как колюшка, шиповка, горчак); фауна Белого моря, включая косяк пеляди в 400 голов; редкие экзотические экземпляры со всех концов мира — икромечущие карпозубые, акула-лопата, скаты-бычерылы, морские коньки, панцирные щуки; живые каракатицы и холодноводные кузовки из южной части Индийского океана.</w:t>
            </w:r>
          </w:p>
        </w:tc>
      </w:tr>
      <w:tr w:rsidR="00E070E1" w:rsidRPr="00273346" w:rsidTr="00E070E1">
        <w:trPr>
          <w:trHeight w:val="153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0E1" w:rsidRPr="00E070E1" w:rsidRDefault="00E070E1" w:rsidP="00E070E1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070E1">
              <w:rPr>
                <w:rFonts w:cs="Times New Roman"/>
                <w:sz w:val="20"/>
                <w:szCs w:val="20"/>
              </w:rPr>
              <w:lastRenderedPageBreak/>
              <w:t>4 день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0E1" w:rsidRPr="00D725CF" w:rsidRDefault="00E070E1" w:rsidP="00E070E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36" w:lineRule="atLeast"/>
              <w:ind w:left="0"/>
              <w:textAlignment w:val="baseline"/>
              <w:rPr>
                <w:rFonts w:asciiTheme="minorHAnsi" w:hAnsiTheme="minorHAnsi"/>
                <w:color w:val="030303"/>
                <w:sz w:val="22"/>
                <w:szCs w:val="22"/>
              </w:rPr>
            </w:pP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>Завтрак в гостинице. Выселение из гостиницы.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 xml:space="preserve">Далее познавательный маршрут продолжит пешеходная экскурсия </w:t>
            </w:r>
            <w:r w:rsidRPr="00935D80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>«Ах, Арбат, мой Арбат»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 - это удивительное путешествие по Старому Арбату - пешеходной улице в самом центре Москвы, одной из древнейших, известной еще с 14 века. Его дома и улицы - история Москвы.</w:t>
            </w:r>
            <w:r w:rsidRPr="00935D80">
              <w:rPr>
                <w:rFonts w:asciiTheme="minorHAnsi" w:hAnsiTheme="minorHAnsi"/>
                <w:b/>
                <w:color w:val="030303"/>
                <w:sz w:val="22"/>
                <w:szCs w:val="22"/>
              </w:rPr>
              <w:t xml:space="preserve"> Арбат - это символ старой Москвы.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t xml:space="preserve"> Во время экскурсии Вы познакомитесь с историей и архитектурой Арбата, его памятниками и достопримечательностями, узнаете о театре Вахтангова и памятнике принцессе Турандот, музее А. С. Пушкина и строительстве МИДа. После экскурсии вы можете отдохнуть в одном из многочисленных кафе, послушать уличных музыкантов, заказать свой портрет художнику.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>Посещение торгово-развлека</w:t>
            </w:r>
            <w:r>
              <w:rPr>
                <w:rFonts w:asciiTheme="minorHAnsi" w:hAnsiTheme="minorHAnsi"/>
                <w:color w:val="030303"/>
                <w:sz w:val="22"/>
                <w:szCs w:val="22"/>
              </w:rPr>
              <w:t>тельного центра «МЕГА» (3 часа)</w:t>
            </w:r>
            <w:r w:rsidRPr="00D725CF">
              <w:rPr>
                <w:rFonts w:asciiTheme="minorHAnsi" w:hAnsiTheme="minorHAnsi"/>
                <w:color w:val="030303"/>
                <w:sz w:val="22"/>
                <w:szCs w:val="22"/>
              </w:rPr>
              <w:br/>
              <w:t>Отправление в Минск.</w:t>
            </w:r>
          </w:p>
        </w:tc>
      </w:tr>
      <w:tr w:rsidR="00E070E1" w:rsidRPr="00273346" w:rsidTr="00E070E1">
        <w:trPr>
          <w:trHeight w:val="1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E1" w:rsidRPr="00E070E1" w:rsidRDefault="00E070E1" w:rsidP="00E070E1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070E1">
              <w:rPr>
                <w:rFonts w:cs="Times New Roman"/>
                <w:sz w:val="20"/>
                <w:szCs w:val="20"/>
              </w:rPr>
              <w:t>5 день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E1" w:rsidRPr="00D46097" w:rsidRDefault="00E070E1" w:rsidP="00E070E1">
            <w:pPr>
              <w:spacing w:after="0"/>
              <w:jc w:val="both"/>
              <w:rPr>
                <w:rFonts w:cs="Times New Roman"/>
              </w:rPr>
            </w:pPr>
            <w:r w:rsidRPr="00D46097">
              <w:rPr>
                <w:rFonts w:cs="Times New Roman"/>
              </w:rPr>
              <w:t>Прибытие в Минск  утром.</w:t>
            </w:r>
          </w:p>
        </w:tc>
      </w:tr>
    </w:tbl>
    <w:p w:rsidR="00935D80" w:rsidRPr="00E070E1" w:rsidRDefault="00935D80" w:rsidP="00E070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935D80">
        <w:rPr>
          <w:rFonts w:asciiTheme="majorHAnsi" w:hAnsiTheme="majorHAnsi" w:cs="Times New Roman"/>
          <w:b/>
          <w:i/>
          <w:sz w:val="28"/>
          <w:szCs w:val="28"/>
        </w:rPr>
        <w:t xml:space="preserve">                    </w:t>
      </w:r>
      <w:r>
        <w:rPr>
          <w:rFonts w:asciiTheme="majorHAnsi" w:hAnsiTheme="majorHAnsi" w:cs="Times New Roman"/>
          <w:b/>
          <w:i/>
          <w:sz w:val="28"/>
          <w:szCs w:val="28"/>
        </w:rPr>
        <w:t xml:space="preserve">       </w:t>
      </w:r>
      <w:r w:rsidRPr="00935D80">
        <w:rPr>
          <w:rFonts w:asciiTheme="majorHAnsi" w:hAnsiTheme="majorHAnsi" w:cs="Times New Roman"/>
          <w:b/>
          <w:i/>
          <w:sz w:val="28"/>
          <w:szCs w:val="28"/>
        </w:rPr>
        <w:t xml:space="preserve">    </w:t>
      </w:r>
      <w:r w:rsidR="008F38D0" w:rsidRPr="001145CC">
        <w:rPr>
          <w:rFonts w:cs="Times New Roman"/>
          <w:b/>
          <w:i/>
          <w:sz w:val="36"/>
          <w:szCs w:val="36"/>
        </w:rPr>
        <w:t xml:space="preserve">     </w:t>
      </w:r>
      <w:r w:rsidR="00417384" w:rsidRPr="00114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0E1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417384" w:rsidRPr="00114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8D0" w:rsidRPr="001145CC">
        <w:rPr>
          <w:b/>
          <w:sz w:val="24"/>
          <w:szCs w:val="24"/>
        </w:rPr>
        <w:t>В стоимость включено:</w:t>
      </w:r>
    </w:p>
    <w:p w:rsidR="00935D80" w:rsidRDefault="00935D80" w:rsidP="00E070E1">
      <w:pPr>
        <w:shd w:val="clear" w:color="auto" w:fill="FFFFFF"/>
        <w:spacing w:after="0" w:line="286" w:lineRule="atLeast"/>
        <w:textAlignment w:val="baseline"/>
        <w:rPr>
          <w:rFonts w:eastAsia="Times New Roman" w:cs="Times New Roman"/>
          <w:color w:val="161A23"/>
          <w:lang w:eastAsia="ru-RU"/>
        </w:rPr>
      </w:pPr>
      <w:r w:rsidRPr="00935D80">
        <w:rPr>
          <w:rFonts w:eastAsia="Times New Roman" w:cs="Times New Roman"/>
          <w:color w:val="161A23"/>
          <w:lang w:eastAsia="ru-RU"/>
        </w:rPr>
        <w:t>• Проезд на автобусе</w:t>
      </w:r>
      <w:r w:rsidRPr="00935D80">
        <w:rPr>
          <w:rFonts w:eastAsia="Times New Roman" w:cs="Times New Roman"/>
          <w:b/>
          <w:color w:val="161A23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color w:val="161A23"/>
          <w:lang w:eastAsia="ru-RU"/>
        </w:rPr>
        <w:t xml:space="preserve">                       </w:t>
      </w:r>
      <w:r w:rsidRPr="00935D80">
        <w:rPr>
          <w:rFonts w:eastAsia="Times New Roman" w:cs="Times New Roman"/>
          <w:color w:val="161A23"/>
          <w:lang w:eastAsia="ru-RU"/>
        </w:rPr>
        <w:t xml:space="preserve"> *Услуги сопровождающего на протяжении всего тура;</w:t>
      </w:r>
      <w:r w:rsidRPr="00935D80">
        <w:rPr>
          <w:rFonts w:eastAsia="Times New Roman" w:cs="Times New Roman"/>
          <w:b/>
          <w:color w:val="161A23"/>
          <w:lang w:eastAsia="ru-RU"/>
        </w:rPr>
        <w:t xml:space="preserve">                                                                                                       </w:t>
      </w:r>
      <w:r w:rsidRPr="00935D80">
        <w:rPr>
          <w:rFonts w:eastAsia="Times New Roman" w:cs="Times New Roman"/>
          <w:color w:val="161A23"/>
          <w:lang w:eastAsia="ru-RU"/>
        </w:rPr>
        <w:t>•Проживание в гостинице 3* (2-3-х местное размещение)</w:t>
      </w:r>
      <w:r w:rsidRPr="00935D80">
        <w:rPr>
          <w:rFonts w:eastAsia="Times New Roman" w:cs="Times New Roman"/>
          <w:b/>
          <w:color w:val="161A23"/>
          <w:lang w:eastAsia="ru-RU"/>
        </w:rPr>
        <w:t xml:space="preserve">                                                                                              </w:t>
      </w:r>
      <w:r w:rsidRPr="00935D80">
        <w:rPr>
          <w:rFonts w:eastAsia="Times New Roman" w:cs="Times New Roman"/>
          <w:color w:val="161A23"/>
          <w:lang w:eastAsia="ru-RU"/>
        </w:rPr>
        <w:t xml:space="preserve"> *2завтрака (шведский стол в гостинице)</w:t>
      </w:r>
      <w:r w:rsidRPr="00935D80">
        <w:rPr>
          <w:rFonts w:eastAsia="Times New Roman" w:cs="Times New Roman"/>
          <w:b/>
          <w:color w:val="161A23"/>
          <w:lang w:eastAsia="ru-RU"/>
        </w:rPr>
        <w:t xml:space="preserve">                                                                                                                    </w:t>
      </w:r>
      <w:r w:rsidRPr="00935D80">
        <w:rPr>
          <w:rFonts w:eastAsia="Times New Roman" w:cs="Times New Roman"/>
          <w:color w:val="161A23"/>
          <w:lang w:eastAsia="ru-RU"/>
        </w:rPr>
        <w:t>•Обзорная экскурсия (автобусно-пешеходная)</w:t>
      </w:r>
      <w:r w:rsidRPr="00935D80">
        <w:rPr>
          <w:rFonts w:eastAsia="Times New Roman" w:cs="Times New Roman"/>
          <w:b/>
          <w:color w:val="161A23"/>
          <w:lang w:eastAsia="ru-RU"/>
        </w:rPr>
        <w:t xml:space="preserve">                                                                                                           </w:t>
      </w:r>
      <w:r w:rsidRPr="00935D80">
        <w:rPr>
          <w:rFonts w:eastAsia="Times New Roman" w:cs="Times New Roman"/>
          <w:color w:val="161A23"/>
          <w:lang w:eastAsia="ru-RU"/>
        </w:rPr>
        <w:t>•Пешеходная экскурсия по Старому Арбату.</w:t>
      </w:r>
      <w:r w:rsidRPr="00935D80">
        <w:rPr>
          <w:rFonts w:eastAsia="Times New Roman" w:cs="Times New Roman"/>
          <w:b/>
          <w:color w:val="161A23"/>
          <w:lang w:eastAsia="ru-RU"/>
        </w:rPr>
        <w:t xml:space="preserve">                                                                                                                         </w:t>
      </w:r>
      <w:r w:rsidRPr="00935D80">
        <w:rPr>
          <w:rFonts w:eastAsia="Times New Roman" w:cs="Times New Roman"/>
          <w:color w:val="161A23"/>
          <w:lang w:eastAsia="ru-RU"/>
        </w:rPr>
        <w:t>•*Экскурсия Царицыно (без входных билетов во Дворец)</w:t>
      </w:r>
      <w:r w:rsidRPr="00935D80">
        <w:rPr>
          <w:rFonts w:eastAsia="Times New Roman" w:cs="Times New Roman"/>
          <w:b/>
          <w:color w:val="161A23"/>
          <w:lang w:eastAsia="ru-RU"/>
        </w:rPr>
        <w:t xml:space="preserve">                                                                                               </w:t>
      </w:r>
      <w:r w:rsidRPr="00935D80">
        <w:rPr>
          <w:rFonts w:eastAsia="Times New Roman" w:cs="Times New Roman"/>
          <w:color w:val="161A23"/>
          <w:lang w:eastAsia="ru-RU"/>
        </w:rPr>
        <w:t xml:space="preserve"> *Посещение ТРЦ «Мега»</w:t>
      </w:r>
    </w:p>
    <w:p w:rsidR="00E070E1" w:rsidRPr="00935D80" w:rsidRDefault="00E070E1" w:rsidP="00E070E1">
      <w:pPr>
        <w:shd w:val="clear" w:color="auto" w:fill="FFFFFF"/>
        <w:spacing w:after="0" w:line="286" w:lineRule="atLeast"/>
        <w:textAlignment w:val="baseline"/>
        <w:rPr>
          <w:rFonts w:eastAsia="Times New Roman" w:cs="Times New Roman"/>
          <w:b/>
          <w:color w:val="161A23"/>
          <w:lang w:eastAsia="ru-RU"/>
        </w:rPr>
      </w:pPr>
    </w:p>
    <w:p w:rsidR="00935D80" w:rsidRPr="00935D80" w:rsidRDefault="00935D80" w:rsidP="00E070E1">
      <w:pPr>
        <w:shd w:val="clear" w:color="auto" w:fill="FFFFFF"/>
        <w:spacing w:after="0" w:line="286" w:lineRule="atLeast"/>
        <w:textAlignment w:val="baseline"/>
        <w:rPr>
          <w:rFonts w:eastAsia="Times New Roman" w:cs="Times New Roman"/>
          <w:b/>
          <w:color w:val="161A23"/>
          <w:sz w:val="24"/>
          <w:szCs w:val="24"/>
          <w:lang w:eastAsia="ru-RU"/>
        </w:rPr>
      </w:pPr>
      <w:r w:rsidRPr="00935D80">
        <w:rPr>
          <w:rFonts w:eastAsia="Times New Roman" w:cs="Times New Roman"/>
          <w:b/>
          <w:color w:val="161A23"/>
          <w:sz w:val="24"/>
          <w:szCs w:val="24"/>
          <w:lang w:eastAsia="ru-RU"/>
        </w:rPr>
        <w:t>В стоимость не входит:</w:t>
      </w:r>
    </w:p>
    <w:p w:rsidR="0053559B" w:rsidRDefault="005F6227" w:rsidP="00E070E1">
      <w:pPr>
        <w:shd w:val="clear" w:color="auto" w:fill="FFFFFF"/>
        <w:spacing w:after="0" w:line="319" w:lineRule="atLeast"/>
        <w:textAlignment w:val="baseline"/>
        <w:rPr>
          <w:rFonts w:eastAsia="Times New Roman" w:cs="Times New Roman"/>
          <w:color w:val="161A23"/>
          <w:lang w:eastAsia="ru-RU"/>
        </w:rPr>
      </w:pPr>
      <w:r w:rsidRPr="00935D80">
        <w:rPr>
          <w:rFonts w:eastAsia="Times New Roman" w:cs="Times New Roman"/>
          <w:color w:val="161A23"/>
          <w:lang w:eastAsia="ru-RU"/>
        </w:rPr>
        <w:t xml:space="preserve">Одноместное размещение – 30 у.е.                                                                                                                                                                </w:t>
      </w:r>
      <w:proofErr w:type="spellStart"/>
      <w:r w:rsidRPr="00935D80">
        <w:rPr>
          <w:rFonts w:eastAsia="Times New Roman" w:cs="Times New Roman"/>
          <w:color w:val="161A23"/>
          <w:lang w:eastAsia="ru-RU"/>
        </w:rPr>
        <w:t>Москвариум</w:t>
      </w:r>
      <w:proofErr w:type="spellEnd"/>
      <w:r w:rsidR="0053559B">
        <w:rPr>
          <w:rFonts w:eastAsia="Times New Roman" w:cs="Times New Roman"/>
          <w:color w:val="161A23"/>
          <w:lang w:eastAsia="ru-RU"/>
        </w:rPr>
        <w:t xml:space="preserve"> </w:t>
      </w:r>
    </w:p>
    <w:p w:rsidR="00935D80" w:rsidRPr="00935D80" w:rsidRDefault="005F6227" w:rsidP="00E070E1">
      <w:pPr>
        <w:shd w:val="clear" w:color="auto" w:fill="FFFFFF"/>
        <w:spacing w:after="0" w:line="319" w:lineRule="atLeast"/>
        <w:textAlignment w:val="baseline"/>
        <w:rPr>
          <w:rFonts w:eastAsia="Times New Roman" w:cs="Times New Roman"/>
          <w:color w:val="161A23"/>
          <w:lang w:eastAsia="ru-RU"/>
        </w:rPr>
      </w:pPr>
      <w:r w:rsidRPr="00935D80">
        <w:rPr>
          <w:rFonts w:eastAsia="Times New Roman" w:cs="Times New Roman"/>
          <w:color w:val="161A23"/>
          <w:lang w:eastAsia="ru-RU"/>
        </w:rPr>
        <w:t>Вечерн</w:t>
      </w:r>
      <w:r>
        <w:rPr>
          <w:rFonts w:eastAsia="Times New Roman" w:cs="Times New Roman"/>
          <w:color w:val="161A23"/>
          <w:lang w:eastAsia="ru-RU"/>
        </w:rPr>
        <w:t xml:space="preserve">яя экскурсия по Москве </w:t>
      </w:r>
      <w:r w:rsidR="0053559B">
        <w:rPr>
          <w:rFonts w:eastAsia="Times New Roman" w:cs="Times New Roman"/>
          <w:color w:val="161A23"/>
          <w:lang w:eastAsia="ru-RU"/>
        </w:rPr>
        <w:t xml:space="preserve"> от 13</w:t>
      </w:r>
      <w:r>
        <w:rPr>
          <w:rFonts w:eastAsia="Times New Roman" w:cs="Times New Roman"/>
          <w:color w:val="161A23"/>
          <w:lang w:eastAsia="ru-RU"/>
        </w:rPr>
        <w:t xml:space="preserve">00 </w:t>
      </w:r>
      <w:proofErr w:type="spellStart"/>
      <w:r>
        <w:rPr>
          <w:rFonts w:eastAsia="Times New Roman" w:cs="Times New Roman"/>
          <w:color w:val="161A23"/>
          <w:lang w:eastAsia="ru-RU"/>
        </w:rPr>
        <w:t>рос</w:t>
      </w:r>
      <w:proofErr w:type="gramStart"/>
      <w:r w:rsidR="0053559B">
        <w:rPr>
          <w:rFonts w:eastAsia="Times New Roman" w:cs="Times New Roman"/>
          <w:color w:val="161A23"/>
          <w:lang w:eastAsia="ru-RU"/>
        </w:rPr>
        <w:t>.р</w:t>
      </w:r>
      <w:proofErr w:type="gramEnd"/>
      <w:r w:rsidR="0053559B">
        <w:rPr>
          <w:rFonts w:eastAsia="Times New Roman" w:cs="Times New Roman"/>
          <w:color w:val="161A23"/>
          <w:lang w:eastAsia="ru-RU"/>
        </w:rPr>
        <w:t>уб</w:t>
      </w:r>
      <w:proofErr w:type="spellEnd"/>
      <w:r w:rsidR="0053559B">
        <w:rPr>
          <w:rFonts w:eastAsia="Times New Roman" w:cs="Times New Roman"/>
          <w:color w:val="161A23"/>
          <w:lang w:eastAsia="ru-RU"/>
        </w:rPr>
        <w:t>. (мин. кол-во 20</w:t>
      </w:r>
      <w:r w:rsidRPr="00935D80">
        <w:rPr>
          <w:rFonts w:eastAsia="Times New Roman" w:cs="Times New Roman"/>
          <w:color w:val="161A23"/>
          <w:lang w:eastAsia="ru-RU"/>
        </w:rPr>
        <w:t xml:space="preserve"> чел.)                                                                                                     ВДНХ – </w:t>
      </w:r>
      <w:r w:rsidR="0053559B">
        <w:rPr>
          <w:rFonts w:eastAsia="Times New Roman" w:cs="Times New Roman"/>
          <w:color w:val="161A23"/>
          <w:lang w:eastAsia="ru-RU"/>
        </w:rPr>
        <w:t>от 5</w:t>
      </w:r>
      <w:r w:rsidRPr="00935D80">
        <w:rPr>
          <w:rFonts w:eastAsia="Times New Roman" w:cs="Times New Roman"/>
          <w:color w:val="161A23"/>
          <w:lang w:eastAsia="ru-RU"/>
        </w:rPr>
        <w:t>50 р.р. (мин. кол-во 15 чел.)                                                                                                                                                Посещение территории Московского Кремля Соборная площадь (</w:t>
      </w:r>
      <w:r w:rsidR="0053559B">
        <w:rPr>
          <w:rFonts w:eastAsia="Times New Roman" w:cs="Times New Roman"/>
          <w:color w:val="161A23"/>
          <w:lang w:eastAsia="ru-RU"/>
        </w:rPr>
        <w:t>от 85</w:t>
      </w:r>
      <w:r w:rsidRPr="00935D80">
        <w:rPr>
          <w:rFonts w:eastAsia="Times New Roman" w:cs="Times New Roman"/>
          <w:color w:val="161A23"/>
          <w:lang w:eastAsia="ru-RU"/>
        </w:rPr>
        <w:t xml:space="preserve">0 </w:t>
      </w:r>
      <w:proofErr w:type="spellStart"/>
      <w:r w:rsidRPr="00935D80">
        <w:rPr>
          <w:rFonts w:eastAsia="Times New Roman" w:cs="Times New Roman"/>
          <w:color w:val="161A23"/>
          <w:lang w:eastAsia="ru-RU"/>
        </w:rPr>
        <w:t>росс.руб</w:t>
      </w:r>
      <w:proofErr w:type="spellEnd"/>
      <w:r w:rsidRPr="00935D80">
        <w:rPr>
          <w:rFonts w:eastAsia="Times New Roman" w:cs="Times New Roman"/>
          <w:color w:val="161A23"/>
          <w:lang w:eastAsia="ru-RU"/>
        </w:rPr>
        <w:t>.)</w:t>
      </w:r>
    </w:p>
    <w:p w:rsidR="00A028D6" w:rsidRPr="00273346" w:rsidRDefault="00A028D6" w:rsidP="00C05606">
      <w:pPr>
        <w:rPr>
          <w:rFonts w:ascii="Times New Roman" w:hAnsi="Times New Roman" w:cs="Times New Roman"/>
          <w:lang w:eastAsia="ru-RU"/>
        </w:rPr>
      </w:pPr>
    </w:p>
    <w:p w:rsidR="00A028D6" w:rsidRPr="00273346" w:rsidRDefault="00A028D6" w:rsidP="00C05606">
      <w:pPr>
        <w:rPr>
          <w:rFonts w:ascii="Times New Roman" w:hAnsi="Times New Roman" w:cs="Times New Roman"/>
          <w:lang w:eastAsia="ru-RU"/>
        </w:rPr>
      </w:pPr>
    </w:p>
    <w:p w:rsidR="00A028D6" w:rsidRPr="00273346" w:rsidRDefault="00A028D6" w:rsidP="00C05606">
      <w:pPr>
        <w:rPr>
          <w:rFonts w:ascii="Times New Roman" w:hAnsi="Times New Roman" w:cs="Times New Roman"/>
          <w:lang w:eastAsia="ru-RU"/>
        </w:rPr>
      </w:pPr>
    </w:p>
    <w:p w:rsidR="00A028D6" w:rsidRPr="00273346" w:rsidRDefault="00A028D6" w:rsidP="00C05606">
      <w:pPr>
        <w:rPr>
          <w:rFonts w:ascii="Times New Roman" w:hAnsi="Times New Roman" w:cs="Times New Roman"/>
          <w:lang w:eastAsia="ru-RU"/>
        </w:rPr>
      </w:pPr>
    </w:p>
    <w:p w:rsidR="00A028D6" w:rsidRPr="00273346" w:rsidRDefault="00A028D6" w:rsidP="00C05606">
      <w:pPr>
        <w:rPr>
          <w:rFonts w:ascii="Times New Roman" w:hAnsi="Times New Roman" w:cs="Times New Roman"/>
          <w:lang w:eastAsia="ru-RU"/>
        </w:rPr>
      </w:pPr>
    </w:p>
    <w:p w:rsidR="00A028D6" w:rsidRPr="00273346" w:rsidRDefault="00A028D6" w:rsidP="00C05606">
      <w:pPr>
        <w:rPr>
          <w:rFonts w:ascii="Times New Roman" w:hAnsi="Times New Roman" w:cs="Times New Roman"/>
          <w:lang w:eastAsia="ru-RU"/>
        </w:rPr>
      </w:pPr>
    </w:p>
    <w:sectPr w:rsidR="00A028D6" w:rsidRPr="00273346" w:rsidSect="00E070E1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174E8"/>
    <w:multiLevelType w:val="hybridMultilevel"/>
    <w:tmpl w:val="79A8B55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A770F"/>
    <w:multiLevelType w:val="multilevel"/>
    <w:tmpl w:val="4C9E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F3C23"/>
    <w:multiLevelType w:val="singleLevel"/>
    <w:tmpl w:val="6FE2B5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63ED3477"/>
    <w:multiLevelType w:val="multilevel"/>
    <w:tmpl w:val="DDC2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A557B"/>
    <w:multiLevelType w:val="multilevel"/>
    <w:tmpl w:val="25DCC304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060"/>
        </w:tabs>
        <w:ind w:left="8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00"/>
        </w:tabs>
        <w:ind w:left="9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20"/>
        </w:tabs>
        <w:ind w:left="10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422E2"/>
    <w:rsid w:val="0001289F"/>
    <w:rsid w:val="000359AD"/>
    <w:rsid w:val="00040442"/>
    <w:rsid w:val="0005310D"/>
    <w:rsid w:val="00086797"/>
    <w:rsid w:val="00090894"/>
    <w:rsid w:val="000939CC"/>
    <w:rsid w:val="00094C2A"/>
    <w:rsid w:val="00095543"/>
    <w:rsid w:val="000A0428"/>
    <w:rsid w:val="000B436F"/>
    <w:rsid w:val="000B49D9"/>
    <w:rsid w:val="00100BF7"/>
    <w:rsid w:val="00112C8D"/>
    <w:rsid w:val="001145CC"/>
    <w:rsid w:val="001202B3"/>
    <w:rsid w:val="001837C9"/>
    <w:rsid w:val="0018381B"/>
    <w:rsid w:val="00192742"/>
    <w:rsid w:val="00197889"/>
    <w:rsid w:val="001A466E"/>
    <w:rsid w:val="001A4DE2"/>
    <w:rsid w:val="001A722B"/>
    <w:rsid w:val="001C3871"/>
    <w:rsid w:val="001D147D"/>
    <w:rsid w:val="001E7292"/>
    <w:rsid w:val="002131AE"/>
    <w:rsid w:val="0025025E"/>
    <w:rsid w:val="00252EA0"/>
    <w:rsid w:val="00254F57"/>
    <w:rsid w:val="00273346"/>
    <w:rsid w:val="00294FB7"/>
    <w:rsid w:val="002C5915"/>
    <w:rsid w:val="002F5E8A"/>
    <w:rsid w:val="00321AB9"/>
    <w:rsid w:val="003270D3"/>
    <w:rsid w:val="0036095F"/>
    <w:rsid w:val="00363AF9"/>
    <w:rsid w:val="003A1353"/>
    <w:rsid w:val="003A45B1"/>
    <w:rsid w:val="003C3CAC"/>
    <w:rsid w:val="003E25CD"/>
    <w:rsid w:val="003E77DD"/>
    <w:rsid w:val="00417384"/>
    <w:rsid w:val="004373A5"/>
    <w:rsid w:val="00444CAB"/>
    <w:rsid w:val="0044671A"/>
    <w:rsid w:val="0045256F"/>
    <w:rsid w:val="00462BC2"/>
    <w:rsid w:val="00473421"/>
    <w:rsid w:val="004767A7"/>
    <w:rsid w:val="0048734D"/>
    <w:rsid w:val="004A210A"/>
    <w:rsid w:val="004D62F9"/>
    <w:rsid w:val="004E3CFD"/>
    <w:rsid w:val="00507C84"/>
    <w:rsid w:val="005173EF"/>
    <w:rsid w:val="0053559B"/>
    <w:rsid w:val="005455AA"/>
    <w:rsid w:val="0054631C"/>
    <w:rsid w:val="0055555D"/>
    <w:rsid w:val="00562F14"/>
    <w:rsid w:val="00564D9C"/>
    <w:rsid w:val="0058436F"/>
    <w:rsid w:val="00597BAD"/>
    <w:rsid w:val="005A0D52"/>
    <w:rsid w:val="005B2048"/>
    <w:rsid w:val="005B451E"/>
    <w:rsid w:val="005C2384"/>
    <w:rsid w:val="005F6227"/>
    <w:rsid w:val="00601069"/>
    <w:rsid w:val="006129A6"/>
    <w:rsid w:val="00642D16"/>
    <w:rsid w:val="00642E7E"/>
    <w:rsid w:val="0064483D"/>
    <w:rsid w:val="006532F7"/>
    <w:rsid w:val="00655626"/>
    <w:rsid w:val="0067036B"/>
    <w:rsid w:val="006A3F56"/>
    <w:rsid w:val="006B15AD"/>
    <w:rsid w:val="006B5E2A"/>
    <w:rsid w:val="006B76B0"/>
    <w:rsid w:val="006C500A"/>
    <w:rsid w:val="006F7263"/>
    <w:rsid w:val="00725293"/>
    <w:rsid w:val="007363CA"/>
    <w:rsid w:val="00743416"/>
    <w:rsid w:val="00784F79"/>
    <w:rsid w:val="007A6C96"/>
    <w:rsid w:val="007D3EF4"/>
    <w:rsid w:val="007D560C"/>
    <w:rsid w:val="007D70C9"/>
    <w:rsid w:val="007E240B"/>
    <w:rsid w:val="00810D61"/>
    <w:rsid w:val="00822811"/>
    <w:rsid w:val="00827C1F"/>
    <w:rsid w:val="0083441A"/>
    <w:rsid w:val="008411C8"/>
    <w:rsid w:val="00843245"/>
    <w:rsid w:val="008463E7"/>
    <w:rsid w:val="00855BC4"/>
    <w:rsid w:val="00870BC5"/>
    <w:rsid w:val="0087285D"/>
    <w:rsid w:val="008801AE"/>
    <w:rsid w:val="00880DCD"/>
    <w:rsid w:val="00891A05"/>
    <w:rsid w:val="008A5CC8"/>
    <w:rsid w:val="008B49B1"/>
    <w:rsid w:val="008B5B4C"/>
    <w:rsid w:val="008C56D3"/>
    <w:rsid w:val="008C7C48"/>
    <w:rsid w:val="008D0C43"/>
    <w:rsid w:val="008F38D0"/>
    <w:rsid w:val="00900EEC"/>
    <w:rsid w:val="009341CA"/>
    <w:rsid w:val="00935D80"/>
    <w:rsid w:val="009448EE"/>
    <w:rsid w:val="009A75E6"/>
    <w:rsid w:val="009D31BB"/>
    <w:rsid w:val="009E6138"/>
    <w:rsid w:val="009F128B"/>
    <w:rsid w:val="009F5280"/>
    <w:rsid w:val="009F6682"/>
    <w:rsid w:val="00A01F4B"/>
    <w:rsid w:val="00A028D6"/>
    <w:rsid w:val="00A04FD2"/>
    <w:rsid w:val="00A11C09"/>
    <w:rsid w:val="00A14DDD"/>
    <w:rsid w:val="00A52AC6"/>
    <w:rsid w:val="00A54485"/>
    <w:rsid w:val="00AB23DF"/>
    <w:rsid w:val="00AB5948"/>
    <w:rsid w:val="00AC5F5C"/>
    <w:rsid w:val="00AD2FF7"/>
    <w:rsid w:val="00AD7D7C"/>
    <w:rsid w:val="00B138E7"/>
    <w:rsid w:val="00B22E2B"/>
    <w:rsid w:val="00B23E32"/>
    <w:rsid w:val="00B457C8"/>
    <w:rsid w:val="00B54E0E"/>
    <w:rsid w:val="00B730DD"/>
    <w:rsid w:val="00BC09F4"/>
    <w:rsid w:val="00BE0D37"/>
    <w:rsid w:val="00C05606"/>
    <w:rsid w:val="00CB0BB7"/>
    <w:rsid w:val="00CC5DA6"/>
    <w:rsid w:val="00CC6352"/>
    <w:rsid w:val="00CE597E"/>
    <w:rsid w:val="00CE6F57"/>
    <w:rsid w:val="00D11308"/>
    <w:rsid w:val="00D41C8E"/>
    <w:rsid w:val="00D46097"/>
    <w:rsid w:val="00D47531"/>
    <w:rsid w:val="00D5798A"/>
    <w:rsid w:val="00D62AFA"/>
    <w:rsid w:val="00D725CF"/>
    <w:rsid w:val="00D72703"/>
    <w:rsid w:val="00D970F2"/>
    <w:rsid w:val="00DB2960"/>
    <w:rsid w:val="00DD14EA"/>
    <w:rsid w:val="00DD7B3C"/>
    <w:rsid w:val="00E070E1"/>
    <w:rsid w:val="00E236F7"/>
    <w:rsid w:val="00E31F3D"/>
    <w:rsid w:val="00E379D7"/>
    <w:rsid w:val="00E422E2"/>
    <w:rsid w:val="00E51B90"/>
    <w:rsid w:val="00E95BF0"/>
    <w:rsid w:val="00EB3911"/>
    <w:rsid w:val="00EC0E36"/>
    <w:rsid w:val="00F14E20"/>
    <w:rsid w:val="00F21FE1"/>
    <w:rsid w:val="00F50145"/>
    <w:rsid w:val="00F560BF"/>
    <w:rsid w:val="00F66196"/>
    <w:rsid w:val="00FB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20"/>
  </w:style>
  <w:style w:type="paragraph" w:styleId="2">
    <w:name w:val="heading 2"/>
    <w:basedOn w:val="a"/>
    <w:link w:val="20"/>
    <w:uiPriority w:val="9"/>
    <w:qFormat/>
    <w:rsid w:val="00E422E2"/>
    <w:pPr>
      <w:spacing w:before="100" w:beforeAutospacing="1" w:after="100" w:afterAutospacing="1" w:line="240" w:lineRule="auto"/>
      <w:outlineLvl w:val="1"/>
    </w:pPr>
    <w:rPr>
      <w:rFonts w:ascii="Helvetica" w:eastAsia="Times New Roman" w:hAnsi="Helvetica" w:cs="Helvetica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422E2"/>
    <w:pPr>
      <w:spacing w:before="100" w:beforeAutospacing="1" w:after="100" w:afterAutospacing="1" w:line="240" w:lineRule="auto"/>
      <w:outlineLvl w:val="3"/>
    </w:pPr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8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8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2E2"/>
    <w:rPr>
      <w:rFonts w:ascii="Helvetica" w:eastAsia="Times New Roman" w:hAnsi="Helvetica" w:cs="Helvetica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22E2"/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2E2"/>
    <w:rPr>
      <w:b/>
      <w:bCs/>
    </w:rPr>
  </w:style>
  <w:style w:type="table" w:styleId="a5">
    <w:name w:val="Table Grid"/>
    <w:basedOn w:val="a1"/>
    <w:uiPriority w:val="59"/>
    <w:rsid w:val="00F1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25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A028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28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Hyperlink"/>
    <w:semiHidden/>
    <w:unhideWhenUsed/>
    <w:rsid w:val="00A028D6"/>
    <w:rPr>
      <w:color w:val="0000FF"/>
      <w:u w:val="single"/>
    </w:rPr>
  </w:style>
  <w:style w:type="character" w:styleId="a9">
    <w:name w:val="Emphasis"/>
    <w:uiPriority w:val="20"/>
    <w:qFormat/>
    <w:rsid w:val="00A028D6"/>
    <w:rPr>
      <w:i/>
      <w:iCs w:val="0"/>
    </w:rPr>
  </w:style>
  <w:style w:type="character" w:customStyle="1" w:styleId="apple-converted-space">
    <w:name w:val="apple-converted-space"/>
    <w:basedOn w:val="a0"/>
    <w:rsid w:val="00A028D6"/>
  </w:style>
  <w:style w:type="paragraph" w:styleId="aa">
    <w:name w:val="List Paragraph"/>
    <w:basedOn w:val="a"/>
    <w:uiPriority w:val="34"/>
    <w:qFormat/>
    <w:rsid w:val="00935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20"/>
  </w:style>
  <w:style w:type="paragraph" w:styleId="2">
    <w:name w:val="heading 2"/>
    <w:basedOn w:val="a"/>
    <w:link w:val="20"/>
    <w:uiPriority w:val="9"/>
    <w:qFormat/>
    <w:rsid w:val="00E422E2"/>
    <w:pPr>
      <w:spacing w:before="100" w:beforeAutospacing="1" w:after="100" w:afterAutospacing="1" w:line="240" w:lineRule="auto"/>
      <w:outlineLvl w:val="1"/>
    </w:pPr>
    <w:rPr>
      <w:rFonts w:ascii="Helvetica" w:eastAsia="Times New Roman" w:hAnsi="Helvetica" w:cs="Helvetica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422E2"/>
    <w:pPr>
      <w:spacing w:before="100" w:beforeAutospacing="1" w:after="100" w:afterAutospacing="1" w:line="240" w:lineRule="auto"/>
      <w:outlineLvl w:val="3"/>
    </w:pPr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8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8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2E2"/>
    <w:rPr>
      <w:rFonts w:ascii="Helvetica" w:eastAsia="Times New Roman" w:hAnsi="Helvetica" w:cs="Helvetica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22E2"/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2E2"/>
    <w:rPr>
      <w:b/>
      <w:bCs/>
    </w:rPr>
  </w:style>
  <w:style w:type="table" w:styleId="a5">
    <w:name w:val="Table Grid"/>
    <w:basedOn w:val="a1"/>
    <w:uiPriority w:val="59"/>
    <w:rsid w:val="00F1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25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A028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28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Hyperlink"/>
    <w:semiHidden/>
    <w:unhideWhenUsed/>
    <w:rsid w:val="00A028D6"/>
    <w:rPr>
      <w:color w:val="0000FF"/>
      <w:u w:val="single"/>
    </w:rPr>
  </w:style>
  <w:style w:type="character" w:styleId="a9">
    <w:name w:val="Emphasis"/>
    <w:uiPriority w:val="20"/>
    <w:qFormat/>
    <w:rsid w:val="00A028D6"/>
    <w:rPr>
      <w:i/>
      <w:iCs w:val="0"/>
    </w:rPr>
  </w:style>
  <w:style w:type="character" w:customStyle="1" w:styleId="apple-converted-space">
    <w:name w:val="apple-converted-space"/>
    <w:basedOn w:val="a0"/>
    <w:rsid w:val="00A02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2354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276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36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41AB8-9169-4A3A-8F0B-4989E1F0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2018-10-17T15:30:00Z</cp:lastPrinted>
  <dcterms:created xsi:type="dcterms:W3CDTF">2025-04-27T18:12:00Z</dcterms:created>
  <dcterms:modified xsi:type="dcterms:W3CDTF">2025-04-27T18:12:00Z</dcterms:modified>
</cp:coreProperties>
</file>